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DE748B">
        <w:rPr>
          <w:noProof/>
          <w:sz w:val="20"/>
        </w:rPr>
        <w:t xml:space="preserve">f-chapter problems for Chapter </w:t>
      </w:r>
      <w:r w:rsidR="009D2166">
        <w:rPr>
          <w:noProof/>
          <w:sz w:val="20"/>
        </w:rPr>
        <w:t>2</w:t>
      </w:r>
      <w:r w:rsidR="00830C56">
        <w:rPr>
          <w:noProof/>
          <w:sz w:val="20"/>
        </w:rPr>
        <w:t>9</w:t>
      </w:r>
      <w:r>
        <w:rPr>
          <w:noProof/>
          <w:sz w:val="20"/>
        </w:rPr>
        <w:t xml:space="preserve"> – </w:t>
      </w:r>
      <w:r w:rsidR="008C5C50">
        <w:rPr>
          <w:noProof/>
          <w:sz w:val="20"/>
        </w:rPr>
        <w:t xml:space="preserve">Data Converter </w:t>
      </w:r>
      <w:r w:rsidR="00830C56">
        <w:rPr>
          <w:noProof/>
          <w:sz w:val="20"/>
        </w:rPr>
        <w:t>Architectures</w:t>
      </w:r>
    </w:p>
    <w:p w:rsidR="00AD507B" w:rsidRDefault="00AD507B">
      <w:pPr>
        <w:pStyle w:val="BodyText"/>
        <w:rPr>
          <w:noProof/>
          <w:sz w:val="28"/>
          <w:szCs w:val="28"/>
        </w:rPr>
      </w:pPr>
      <w:r w:rsidRPr="00AD507B">
        <w:rPr>
          <w:i/>
          <w:iCs/>
          <w:sz w:val="28"/>
          <w:szCs w:val="28"/>
        </w:rPr>
        <w:t>CMOS: Circuit Design, Layout, and Simulation</w:t>
      </w:r>
    </w:p>
    <w:p w:rsidR="00692640" w:rsidRPr="00692640" w:rsidRDefault="00692640" w:rsidP="0028579D">
      <w:pPr>
        <w:pStyle w:val="BodyText"/>
        <w:ind w:left="720" w:hanging="720"/>
        <w:rPr>
          <w:noProof/>
          <w:sz w:val="20"/>
          <w:szCs w:val="20"/>
        </w:rPr>
      </w:pPr>
    </w:p>
    <w:p w:rsidR="0038210D" w:rsidRDefault="00830C56" w:rsidP="0028579D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A29</w:t>
      </w:r>
      <w:r w:rsidR="008B2D12" w:rsidRPr="00F32BC6">
        <w:rPr>
          <w:b/>
          <w:noProof/>
          <w:sz w:val="20"/>
          <w:szCs w:val="20"/>
        </w:rPr>
        <w:t>.1</w:t>
      </w:r>
      <w:r w:rsidR="008B2D12" w:rsidRPr="0008154B">
        <w:rPr>
          <w:noProof/>
          <w:sz w:val="20"/>
          <w:szCs w:val="20"/>
        </w:rPr>
        <w:t xml:space="preserve"> </w:t>
      </w:r>
      <w:r w:rsidR="008B2D12" w:rsidRPr="0008154B">
        <w:rPr>
          <w:noProof/>
          <w:sz w:val="20"/>
          <w:szCs w:val="20"/>
        </w:rPr>
        <w:tab/>
      </w:r>
      <w:r w:rsidR="00692640">
        <w:rPr>
          <w:noProof/>
          <w:sz w:val="20"/>
          <w:szCs w:val="20"/>
        </w:rPr>
        <w:t xml:space="preserve">Suppose that the resistor string DAC seen in Fig. 29.2 is made using (nominally) 1k resistors that show a linear variation in their sheet resistance of 0.5% (the bottom resistor is 1k, the second from the bottom has a value of 1,005 Ω, the third resistor from the bottom has a value of 1,010 Ω, etc.). If the DAC has 10-bits resolution then estimate the DACs INL and DNL. Note that the nominal value of the resistor, </w:t>
      </w:r>
      <w:r w:rsidR="00692640">
        <w:rPr>
          <w:i/>
          <w:noProof/>
          <w:sz w:val="20"/>
          <w:szCs w:val="20"/>
        </w:rPr>
        <w:t>R</w:t>
      </w:r>
      <w:r w:rsidR="00692640">
        <w:rPr>
          <w:noProof/>
          <w:sz w:val="20"/>
          <w:szCs w:val="20"/>
        </w:rPr>
        <w:t xml:space="preserve">, is not 1 kΩ but rather the value of </w:t>
      </w:r>
      <w:r w:rsidR="00E94E70" w:rsidRPr="00E94E70">
        <w:rPr>
          <w:i/>
          <w:noProof/>
          <w:sz w:val="20"/>
          <w:szCs w:val="20"/>
        </w:rPr>
        <w:t>R</w:t>
      </w:r>
      <w:r w:rsidR="00692640">
        <w:rPr>
          <w:noProof/>
          <w:sz w:val="20"/>
          <w:szCs w:val="20"/>
        </w:rPr>
        <w:t xml:space="preserve"> that makes Eq. (29.2) valid.</w:t>
      </w:r>
    </w:p>
    <w:p w:rsidR="00692640" w:rsidRDefault="00692640" w:rsidP="0028579D">
      <w:pPr>
        <w:pStyle w:val="BodyText"/>
        <w:ind w:left="720" w:hanging="720"/>
        <w:rPr>
          <w:sz w:val="20"/>
          <w:szCs w:val="20"/>
        </w:rPr>
      </w:pPr>
    </w:p>
    <w:p w:rsidR="00692640" w:rsidRDefault="00692640" w:rsidP="0028579D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A29.2</w:t>
      </w:r>
      <w:r>
        <w:rPr>
          <w:b/>
          <w:sz w:val="20"/>
          <w:szCs w:val="20"/>
        </w:rPr>
        <w:tab/>
      </w:r>
      <w:r w:rsidR="001F4E78">
        <w:rPr>
          <w:sz w:val="20"/>
          <w:szCs w:val="20"/>
        </w:rPr>
        <w:t>Sketch the implementation of a resistor string DAC using the R-2R structure (note there isn’t an op-amp). Simulate the operation of your design using SPICE for a 3-bit resolution.</w:t>
      </w:r>
      <w:r w:rsidR="001847C8">
        <w:rPr>
          <w:sz w:val="20"/>
          <w:szCs w:val="20"/>
        </w:rPr>
        <w:t xml:space="preserve"> What is the output resistance of your circuit? (Hint: see Fig. 29.52)</w:t>
      </w:r>
    </w:p>
    <w:p w:rsidR="001847C8" w:rsidRDefault="001847C8" w:rsidP="0028579D">
      <w:pPr>
        <w:pStyle w:val="BodyText"/>
        <w:ind w:left="720" w:hanging="720"/>
        <w:rPr>
          <w:sz w:val="20"/>
          <w:szCs w:val="20"/>
        </w:rPr>
      </w:pPr>
    </w:p>
    <w:p w:rsidR="001847C8" w:rsidRDefault="001847C8" w:rsidP="0028579D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A29.3</w:t>
      </w:r>
      <w:r>
        <w:rPr>
          <w:b/>
          <w:sz w:val="20"/>
          <w:szCs w:val="20"/>
        </w:rPr>
        <w:tab/>
      </w:r>
      <w:r w:rsidR="00C1727C">
        <w:rPr>
          <w:sz w:val="20"/>
          <w:szCs w:val="20"/>
        </w:rPr>
        <w:t xml:space="preserve">Sketch </w:t>
      </w:r>
      <w:r w:rsidR="00EF47C4">
        <w:rPr>
          <w:sz w:val="20"/>
          <w:szCs w:val="20"/>
        </w:rPr>
        <w:t xml:space="preserve">the transistor implementation of, </w:t>
      </w:r>
      <w:r w:rsidR="00C1727C">
        <w:rPr>
          <w:sz w:val="20"/>
          <w:szCs w:val="20"/>
        </w:rPr>
        <w:t>and simulate</w:t>
      </w:r>
      <w:r w:rsidR="00EF47C4">
        <w:rPr>
          <w:sz w:val="20"/>
          <w:szCs w:val="20"/>
        </w:rPr>
        <w:t xml:space="preserve"> the operation</w:t>
      </w:r>
      <w:r w:rsidR="00C1727C">
        <w:rPr>
          <w:sz w:val="20"/>
          <w:szCs w:val="20"/>
        </w:rPr>
        <w:t xml:space="preserve"> using the 50 nm process m</w:t>
      </w:r>
      <w:r w:rsidR="00EF47C4">
        <w:rPr>
          <w:sz w:val="20"/>
          <w:szCs w:val="20"/>
        </w:rPr>
        <w:t xml:space="preserve">odels, </w:t>
      </w:r>
      <w:r w:rsidR="00DE7BCD">
        <w:rPr>
          <w:sz w:val="20"/>
          <w:szCs w:val="20"/>
        </w:rPr>
        <w:t xml:space="preserve">a 3-bit DAC (with one LSB = 10 </w:t>
      </w:r>
      <w:r w:rsidR="00DE7BCD" w:rsidRPr="00DE7BCD">
        <w:rPr>
          <w:rFonts w:ascii="Symbol" w:hAnsi="Symbol"/>
          <w:sz w:val="20"/>
          <w:szCs w:val="20"/>
        </w:rPr>
        <w:t></w:t>
      </w:r>
      <w:r w:rsidR="00DE7BCD">
        <w:rPr>
          <w:sz w:val="20"/>
          <w:szCs w:val="20"/>
        </w:rPr>
        <w:t>A) using the topologies seen in Fig. 29.9 and 29.10. Assume that each of the DACs’</w:t>
      </w:r>
      <w:r w:rsidR="005D7714">
        <w:rPr>
          <w:sz w:val="20"/>
          <w:szCs w:val="20"/>
        </w:rPr>
        <w:t xml:space="preserve"> outputs </w:t>
      </w:r>
      <w:r w:rsidR="0004791D">
        <w:rPr>
          <w:sz w:val="20"/>
          <w:szCs w:val="20"/>
        </w:rPr>
        <w:t>is connected to</w:t>
      </w:r>
      <w:r w:rsidR="005D7714">
        <w:rPr>
          <w:sz w:val="20"/>
          <w:szCs w:val="20"/>
        </w:rPr>
        <w:t xml:space="preserve"> 10kΩ</w:t>
      </w:r>
      <w:r w:rsidR="00DE7BCD">
        <w:rPr>
          <w:sz w:val="20"/>
          <w:szCs w:val="20"/>
        </w:rPr>
        <w:t xml:space="preserve"> load</w:t>
      </w:r>
      <w:r w:rsidR="0004791D">
        <w:rPr>
          <w:sz w:val="20"/>
          <w:szCs w:val="20"/>
        </w:rPr>
        <w:t>s</w:t>
      </w:r>
      <w:r w:rsidR="00DE7BCD">
        <w:rPr>
          <w:sz w:val="20"/>
          <w:szCs w:val="20"/>
        </w:rPr>
        <w:t xml:space="preserve"> to </w:t>
      </w:r>
      <w:r w:rsidR="00DE7BCD">
        <w:rPr>
          <w:i/>
          <w:sz w:val="20"/>
          <w:szCs w:val="20"/>
        </w:rPr>
        <w:t>VDD</w:t>
      </w:r>
      <w:r w:rsidR="00DE7BCD">
        <w:rPr>
          <w:sz w:val="20"/>
          <w:szCs w:val="20"/>
        </w:rPr>
        <w:t xml:space="preserve">. </w:t>
      </w:r>
      <w:r w:rsidR="005D7714">
        <w:rPr>
          <w:sz w:val="20"/>
          <w:szCs w:val="20"/>
        </w:rPr>
        <w:t>(Note that in Figs. 29.9 and 29.10</w:t>
      </w:r>
      <w:r w:rsidR="001E36B6">
        <w:rPr>
          <w:sz w:val="20"/>
          <w:szCs w:val="20"/>
        </w:rPr>
        <w:t xml:space="preserve"> that one of the</w:t>
      </w:r>
      <w:r w:rsidR="005D7714">
        <w:rPr>
          <w:sz w:val="20"/>
          <w:szCs w:val="20"/>
        </w:rPr>
        <w:t xml:space="preserve"> DACs’ output</w:t>
      </w:r>
      <w:r w:rsidR="001E36B6">
        <w:rPr>
          <w:sz w:val="20"/>
          <w:szCs w:val="20"/>
        </w:rPr>
        <w:t>s</w:t>
      </w:r>
      <w:r w:rsidR="005D7714">
        <w:rPr>
          <w:sz w:val="20"/>
          <w:szCs w:val="20"/>
        </w:rPr>
        <w:t xml:space="preserve"> is connected to ground while the other is labeled </w:t>
      </w:r>
      <w:proofErr w:type="spellStart"/>
      <w:r w:rsidR="005D7714" w:rsidRPr="005D7714">
        <w:rPr>
          <w:i/>
          <w:sz w:val="20"/>
          <w:szCs w:val="20"/>
        </w:rPr>
        <w:t>i</w:t>
      </w:r>
      <w:r w:rsidR="005D7714" w:rsidRPr="005D7714">
        <w:rPr>
          <w:i/>
          <w:sz w:val="20"/>
          <w:szCs w:val="20"/>
          <w:vertAlign w:val="subscript"/>
        </w:rPr>
        <w:t>out</w:t>
      </w:r>
      <w:proofErr w:type="spellEnd"/>
      <w:r w:rsidR="005D7714">
        <w:rPr>
          <w:sz w:val="20"/>
          <w:szCs w:val="20"/>
        </w:rPr>
        <w:t>.)</w:t>
      </w:r>
    </w:p>
    <w:p w:rsidR="0004791D" w:rsidRDefault="0004791D" w:rsidP="0028579D">
      <w:pPr>
        <w:pStyle w:val="BodyText"/>
        <w:ind w:left="720" w:hanging="720"/>
        <w:rPr>
          <w:sz w:val="20"/>
          <w:szCs w:val="20"/>
        </w:rPr>
      </w:pPr>
    </w:p>
    <w:p w:rsidR="0004791D" w:rsidRDefault="0004791D" w:rsidP="0028579D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A29.4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Simulate the operation of the charge-scaling DAC seen in Fig. 29.13 using a voltage-controlled voltage source for the op-amp (see Fig. 20.19, assume the open-loop gain of the op-amp is 10</w:t>
      </w:r>
      <w:r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>).</w:t>
      </w:r>
    </w:p>
    <w:p w:rsidR="0004791D" w:rsidRDefault="0004791D" w:rsidP="0028579D">
      <w:pPr>
        <w:pStyle w:val="BodyText"/>
        <w:ind w:left="720" w:hanging="720"/>
        <w:rPr>
          <w:sz w:val="20"/>
          <w:szCs w:val="20"/>
        </w:rPr>
      </w:pPr>
    </w:p>
    <w:p w:rsidR="0004791D" w:rsidRDefault="0004791D" w:rsidP="0028579D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</w:t>
      </w:r>
      <w:r w:rsidR="00F51222">
        <w:rPr>
          <w:b/>
          <w:sz w:val="20"/>
          <w:szCs w:val="20"/>
        </w:rPr>
        <w:t>29.5</w:t>
      </w:r>
      <w:r w:rsidR="00F51222">
        <w:rPr>
          <w:b/>
          <w:sz w:val="20"/>
          <w:szCs w:val="20"/>
        </w:rPr>
        <w:tab/>
      </w:r>
      <w:r w:rsidR="00F51222">
        <w:rPr>
          <w:sz w:val="20"/>
          <w:szCs w:val="20"/>
        </w:rPr>
        <w:t>Sketch the implementation, based on the sample-and-hold seen in Fig. 25.19 (</w:t>
      </w:r>
      <w:proofErr w:type="gramStart"/>
      <w:r w:rsidR="00F51222">
        <w:rPr>
          <w:sz w:val="20"/>
          <w:szCs w:val="20"/>
        </w:rPr>
        <w:t>a</w:t>
      </w:r>
      <w:proofErr w:type="gramEnd"/>
      <w:r w:rsidR="00F51222">
        <w:rPr>
          <w:sz w:val="20"/>
          <w:szCs w:val="20"/>
        </w:rPr>
        <w:t xml:space="preserve"> S/H with a gain of 1), of the S/H with a gain of</w:t>
      </w:r>
      <w:r w:rsidR="00873050">
        <w:rPr>
          <w:sz w:val="20"/>
          <w:szCs w:val="20"/>
        </w:rPr>
        <w:t xml:space="preserve"> ½ used in a cyclic or pipeline DAC. Simulate the operation of your design.</w:t>
      </w:r>
    </w:p>
    <w:p w:rsidR="00873050" w:rsidRDefault="00873050" w:rsidP="0028579D">
      <w:pPr>
        <w:pStyle w:val="BodyText"/>
        <w:ind w:left="720" w:hanging="720"/>
        <w:rPr>
          <w:sz w:val="20"/>
          <w:szCs w:val="20"/>
        </w:rPr>
      </w:pPr>
    </w:p>
    <w:p w:rsidR="00873050" w:rsidRDefault="004E72F3" w:rsidP="0028579D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A29.6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Sketch the implementation of the decoder seen in Fig. 29.21.</w:t>
      </w:r>
    </w:p>
    <w:p w:rsidR="004E72F3" w:rsidRDefault="004E72F3" w:rsidP="0028579D">
      <w:pPr>
        <w:pStyle w:val="BodyText"/>
        <w:ind w:left="720" w:hanging="720"/>
        <w:rPr>
          <w:sz w:val="20"/>
          <w:szCs w:val="20"/>
        </w:rPr>
      </w:pPr>
    </w:p>
    <w:p w:rsidR="004E72F3" w:rsidRDefault="004E72F3" w:rsidP="0028579D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A29.7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For the op-amps in problem 29.21 </w:t>
      </w:r>
      <w:proofErr w:type="gramStart"/>
      <w:r>
        <w:rPr>
          <w:sz w:val="20"/>
          <w:szCs w:val="20"/>
        </w:rPr>
        <w:t>estimate</w:t>
      </w:r>
      <w:proofErr w:type="gramEnd"/>
      <w:r>
        <w:rPr>
          <w:sz w:val="20"/>
          <w:szCs w:val="20"/>
        </w:rPr>
        <w:t xml:space="preserve"> the gain-bandwidth product required of the op-amp used in the residue amplifier if the converter will run at 10 MHz.</w:t>
      </w:r>
    </w:p>
    <w:p w:rsidR="00786F32" w:rsidRDefault="00786F32" w:rsidP="0028579D">
      <w:pPr>
        <w:pStyle w:val="BodyText"/>
        <w:ind w:left="720" w:hanging="720"/>
        <w:rPr>
          <w:sz w:val="20"/>
          <w:szCs w:val="20"/>
        </w:rPr>
      </w:pPr>
    </w:p>
    <w:p w:rsidR="00786F32" w:rsidRDefault="00786F32" w:rsidP="0028579D">
      <w:pPr>
        <w:pStyle w:val="BodyText"/>
        <w:ind w:left="720" w:hanging="720"/>
        <w:rPr>
          <w:sz w:val="20"/>
          <w:szCs w:val="20"/>
        </w:rPr>
      </w:pPr>
      <w:r w:rsidRPr="00786F32">
        <w:rPr>
          <w:b/>
          <w:sz w:val="20"/>
          <w:szCs w:val="20"/>
        </w:rPr>
        <w:t>A29.8</w:t>
      </w:r>
      <w:r w:rsidRPr="00786F32"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Estimate the worst-case DNL and INL for an 8-bit Flash ADC if the resistor matching is 1%. </w:t>
      </w:r>
    </w:p>
    <w:p w:rsidR="00786F32" w:rsidRDefault="00786F32" w:rsidP="0028579D">
      <w:pPr>
        <w:pStyle w:val="BodyText"/>
        <w:ind w:left="720" w:hanging="720"/>
        <w:rPr>
          <w:sz w:val="20"/>
          <w:szCs w:val="20"/>
        </w:rPr>
      </w:pPr>
    </w:p>
    <w:p w:rsidR="00786F32" w:rsidRDefault="00786F32" w:rsidP="0028579D">
      <w:pPr>
        <w:pStyle w:val="BodyText"/>
        <w:ind w:left="720" w:hanging="720"/>
        <w:rPr>
          <w:sz w:val="20"/>
          <w:szCs w:val="20"/>
        </w:rPr>
      </w:pPr>
      <w:r w:rsidRPr="00786F32">
        <w:rPr>
          <w:b/>
          <w:sz w:val="20"/>
          <w:szCs w:val="20"/>
        </w:rPr>
        <w:t>A29.9</w:t>
      </w:r>
      <w:r>
        <w:rPr>
          <w:sz w:val="20"/>
          <w:szCs w:val="20"/>
        </w:rPr>
        <w:tab/>
        <w:t xml:space="preserve">Estimate the worst-case DNL and INL for an 8-bit Flash ADC if the comparator offset is 1% of </w:t>
      </w:r>
      <w:r w:rsidRPr="00786F32">
        <w:rPr>
          <w:i/>
          <w:sz w:val="20"/>
          <w:szCs w:val="20"/>
        </w:rPr>
        <w:t>V</w:t>
      </w:r>
      <w:r w:rsidRPr="00786F32">
        <w:rPr>
          <w:i/>
          <w:sz w:val="20"/>
          <w:szCs w:val="20"/>
          <w:vertAlign w:val="subscript"/>
        </w:rPr>
        <w:t>REF</w:t>
      </w:r>
      <w:r>
        <w:rPr>
          <w:sz w:val="20"/>
          <w:szCs w:val="20"/>
        </w:rPr>
        <w:t>.</w:t>
      </w:r>
    </w:p>
    <w:p w:rsidR="00786F32" w:rsidRDefault="00786F32" w:rsidP="0028579D">
      <w:pPr>
        <w:pStyle w:val="BodyText"/>
        <w:ind w:left="720" w:hanging="720"/>
        <w:rPr>
          <w:sz w:val="20"/>
          <w:szCs w:val="20"/>
        </w:rPr>
      </w:pPr>
    </w:p>
    <w:p w:rsidR="00786F32" w:rsidRDefault="00786F32" w:rsidP="0028579D">
      <w:pPr>
        <w:pStyle w:val="BodyText"/>
        <w:ind w:left="720" w:hanging="720"/>
        <w:rPr>
          <w:sz w:val="20"/>
          <w:szCs w:val="20"/>
        </w:rPr>
      </w:pPr>
      <w:r w:rsidRPr="00786F32">
        <w:rPr>
          <w:b/>
          <w:sz w:val="20"/>
          <w:szCs w:val="20"/>
        </w:rPr>
        <w:t>A29.10</w:t>
      </w:r>
      <w:r>
        <w:rPr>
          <w:sz w:val="20"/>
          <w:szCs w:val="20"/>
        </w:rPr>
        <w:tab/>
        <w:t xml:space="preserve">Estimate the worst-case DNL and </w:t>
      </w:r>
      <w:r w:rsidR="0040044A">
        <w:rPr>
          <w:sz w:val="20"/>
          <w:szCs w:val="20"/>
        </w:rPr>
        <w:t>INL for a 10-bit Pipeline ADC if</w:t>
      </w:r>
      <w:r>
        <w:rPr>
          <w:sz w:val="20"/>
          <w:szCs w:val="20"/>
        </w:rPr>
        <w:t xml:space="preserve"> the gain of the amplifiers is</w:t>
      </w:r>
      <w:r w:rsidR="0040044A">
        <w:rPr>
          <w:sz w:val="20"/>
          <w:szCs w:val="20"/>
        </w:rPr>
        <w:t xml:space="preserve"> 2 +/- 1% (that is, the gain varies from 1.98 to 2.02).</w:t>
      </w:r>
    </w:p>
    <w:p w:rsidR="00786F32" w:rsidRDefault="00786F32" w:rsidP="0028579D">
      <w:pPr>
        <w:pStyle w:val="BodyText"/>
        <w:ind w:left="720" w:hanging="720"/>
        <w:rPr>
          <w:sz w:val="20"/>
          <w:szCs w:val="20"/>
        </w:rPr>
      </w:pPr>
    </w:p>
    <w:p w:rsidR="008032F6" w:rsidRDefault="00786F32" w:rsidP="00786F32">
      <w:pPr>
        <w:pStyle w:val="BodyText"/>
        <w:ind w:left="720" w:hanging="720"/>
        <w:rPr>
          <w:sz w:val="20"/>
          <w:szCs w:val="20"/>
        </w:rPr>
      </w:pPr>
      <w:r w:rsidRPr="00786F32">
        <w:rPr>
          <w:b/>
          <w:sz w:val="20"/>
          <w:szCs w:val="20"/>
        </w:rPr>
        <w:t>A29.1</w:t>
      </w:r>
      <w:r>
        <w:rPr>
          <w:b/>
          <w:sz w:val="20"/>
          <w:szCs w:val="20"/>
        </w:rPr>
        <w:t>1</w:t>
      </w:r>
      <w:r>
        <w:rPr>
          <w:sz w:val="20"/>
          <w:szCs w:val="20"/>
        </w:rPr>
        <w:tab/>
        <w:t xml:space="preserve">Estimate the worst-case DNL and INL for a 10-bit Pipeline ADC if the comparator offset is 1% of </w:t>
      </w:r>
      <w:r w:rsidRPr="00786F32">
        <w:rPr>
          <w:i/>
          <w:sz w:val="20"/>
          <w:szCs w:val="20"/>
        </w:rPr>
        <w:t>V</w:t>
      </w:r>
      <w:r w:rsidRPr="00786F32">
        <w:rPr>
          <w:i/>
          <w:sz w:val="20"/>
          <w:szCs w:val="20"/>
          <w:vertAlign w:val="subscript"/>
        </w:rPr>
        <w:t>REF</w:t>
      </w:r>
      <w:r>
        <w:rPr>
          <w:sz w:val="20"/>
          <w:szCs w:val="20"/>
        </w:rPr>
        <w:t>.</w:t>
      </w:r>
    </w:p>
    <w:sectPr w:rsidR="008032F6" w:rsidSect="00C429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2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drawingGridHorizontalSpacing w:val="72"/>
  <w:drawingGridVerticalSpacing w:val="72"/>
  <w:noPunctuationKerning/>
  <w:characterSpacingControl w:val="doNotCompress"/>
  <w:compat/>
  <w:rsids>
    <w:rsidRoot w:val="00915176"/>
    <w:rsid w:val="000015BA"/>
    <w:rsid w:val="00043416"/>
    <w:rsid w:val="0004791D"/>
    <w:rsid w:val="000643A5"/>
    <w:rsid w:val="0008154B"/>
    <w:rsid w:val="000A28B3"/>
    <w:rsid w:val="000B0FF6"/>
    <w:rsid w:val="000B4114"/>
    <w:rsid w:val="000C6759"/>
    <w:rsid w:val="000D6092"/>
    <w:rsid w:val="000E7B8D"/>
    <w:rsid w:val="001522F7"/>
    <w:rsid w:val="0018213F"/>
    <w:rsid w:val="001847C8"/>
    <w:rsid w:val="001940A8"/>
    <w:rsid w:val="001A3C61"/>
    <w:rsid w:val="001D57FF"/>
    <w:rsid w:val="001E36B6"/>
    <w:rsid w:val="001E7737"/>
    <w:rsid w:val="001F4E78"/>
    <w:rsid w:val="002338BC"/>
    <w:rsid w:val="00250952"/>
    <w:rsid w:val="00277138"/>
    <w:rsid w:val="0028579D"/>
    <w:rsid w:val="00290A53"/>
    <w:rsid w:val="002C14C5"/>
    <w:rsid w:val="002D1A03"/>
    <w:rsid w:val="00335A26"/>
    <w:rsid w:val="0038210D"/>
    <w:rsid w:val="0040044A"/>
    <w:rsid w:val="004018EF"/>
    <w:rsid w:val="00412147"/>
    <w:rsid w:val="00482B16"/>
    <w:rsid w:val="004E72F3"/>
    <w:rsid w:val="004F30A3"/>
    <w:rsid w:val="00534F36"/>
    <w:rsid w:val="00557F8D"/>
    <w:rsid w:val="005A03C6"/>
    <w:rsid w:val="005D7714"/>
    <w:rsid w:val="00632ED1"/>
    <w:rsid w:val="006453FD"/>
    <w:rsid w:val="00692640"/>
    <w:rsid w:val="006A0FEC"/>
    <w:rsid w:val="006A3540"/>
    <w:rsid w:val="006C2E25"/>
    <w:rsid w:val="006C5E2C"/>
    <w:rsid w:val="00742DD9"/>
    <w:rsid w:val="00786F32"/>
    <w:rsid w:val="007F628B"/>
    <w:rsid w:val="008032F6"/>
    <w:rsid w:val="00810B72"/>
    <w:rsid w:val="00830C56"/>
    <w:rsid w:val="00852222"/>
    <w:rsid w:val="00873050"/>
    <w:rsid w:val="00873DDE"/>
    <w:rsid w:val="008B2D12"/>
    <w:rsid w:val="008C57F8"/>
    <w:rsid w:val="008C5C50"/>
    <w:rsid w:val="00915176"/>
    <w:rsid w:val="00961A47"/>
    <w:rsid w:val="00977DF0"/>
    <w:rsid w:val="00994368"/>
    <w:rsid w:val="00994E34"/>
    <w:rsid w:val="009A5D67"/>
    <w:rsid w:val="009C227D"/>
    <w:rsid w:val="009D2166"/>
    <w:rsid w:val="009E127C"/>
    <w:rsid w:val="00A23D93"/>
    <w:rsid w:val="00AD507B"/>
    <w:rsid w:val="00B04413"/>
    <w:rsid w:val="00B94BDB"/>
    <w:rsid w:val="00BC5CB4"/>
    <w:rsid w:val="00BF2DD1"/>
    <w:rsid w:val="00C1727C"/>
    <w:rsid w:val="00C2652B"/>
    <w:rsid w:val="00C429B7"/>
    <w:rsid w:val="00C734EA"/>
    <w:rsid w:val="00C81E1C"/>
    <w:rsid w:val="00CA6BF5"/>
    <w:rsid w:val="00CC1DB5"/>
    <w:rsid w:val="00CF156A"/>
    <w:rsid w:val="00D43E74"/>
    <w:rsid w:val="00D538E6"/>
    <w:rsid w:val="00DC1C09"/>
    <w:rsid w:val="00DE748B"/>
    <w:rsid w:val="00DE7BCD"/>
    <w:rsid w:val="00E94E70"/>
    <w:rsid w:val="00EC3460"/>
    <w:rsid w:val="00EE55A6"/>
    <w:rsid w:val="00EF47C4"/>
    <w:rsid w:val="00F10E6B"/>
    <w:rsid w:val="00F32BC6"/>
    <w:rsid w:val="00F51222"/>
    <w:rsid w:val="00F73824"/>
    <w:rsid w:val="00FD6F13"/>
    <w:rsid w:val="00FE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  <v:stroke weight=".5pt"/>
      <o:colormenu v:ext="edit" fillcolor="white" strokecolor="black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29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429B7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rsid w:val="00C429B7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rsid w:val="00C429B7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rsid w:val="00C429B7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rsid w:val="00C429B7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JBaker</dc:creator>
  <cp:keywords/>
  <dc:description/>
  <cp:lastModifiedBy>jbaker</cp:lastModifiedBy>
  <cp:revision>4</cp:revision>
  <cp:lastPrinted>2005-12-17T02:14:00Z</cp:lastPrinted>
  <dcterms:created xsi:type="dcterms:W3CDTF">2010-09-01T00:40:00Z</dcterms:created>
  <dcterms:modified xsi:type="dcterms:W3CDTF">2013-11-08T19:18:00Z</dcterms:modified>
</cp:coreProperties>
</file>