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B" w:rsidRDefault="00AD507B">
      <w:pPr>
        <w:pStyle w:val="BodyText"/>
        <w:rPr>
          <w:noProof/>
          <w:sz w:val="20"/>
        </w:rPr>
      </w:pPr>
      <w:r>
        <w:rPr>
          <w:noProof/>
          <w:sz w:val="20"/>
        </w:rPr>
        <w:t>Additional</w:t>
      </w:r>
      <w:r w:rsidR="002338BC">
        <w:rPr>
          <w:noProof/>
          <w:sz w:val="20"/>
        </w:rPr>
        <w:t xml:space="preserve"> </w:t>
      </w:r>
      <w:r>
        <w:rPr>
          <w:noProof/>
          <w:sz w:val="20"/>
        </w:rPr>
        <w:t>end-o</w:t>
      </w:r>
      <w:r w:rsidR="00BC0151">
        <w:rPr>
          <w:noProof/>
          <w:sz w:val="20"/>
        </w:rPr>
        <w:t>f-chapter problems for Chapter 4</w:t>
      </w:r>
      <w:r>
        <w:rPr>
          <w:noProof/>
          <w:sz w:val="20"/>
        </w:rPr>
        <w:t xml:space="preserve"> – </w:t>
      </w:r>
      <w:r w:rsidR="00BC0151">
        <w:rPr>
          <w:noProof/>
          <w:sz w:val="20"/>
        </w:rPr>
        <w:t>Digital</w:t>
      </w:r>
      <w:r w:rsidR="00D85A95">
        <w:rPr>
          <w:noProof/>
          <w:sz w:val="20"/>
        </w:rPr>
        <w:t xml:space="preserve"> Filters</w:t>
      </w:r>
    </w:p>
    <w:p w:rsidR="00AD507B" w:rsidRDefault="00AD507B">
      <w:pPr>
        <w:pStyle w:val="BodyText"/>
        <w:rPr>
          <w:noProof/>
          <w:sz w:val="28"/>
          <w:szCs w:val="28"/>
        </w:rPr>
      </w:pPr>
      <w:r w:rsidRPr="00AD507B">
        <w:rPr>
          <w:i/>
          <w:iCs/>
          <w:sz w:val="28"/>
          <w:szCs w:val="28"/>
        </w:rPr>
        <w:t xml:space="preserve">CMOS: </w:t>
      </w:r>
      <w:r w:rsidR="001A67ED">
        <w:rPr>
          <w:i/>
          <w:iCs/>
          <w:sz w:val="28"/>
          <w:szCs w:val="28"/>
        </w:rPr>
        <w:t>Mixed-Signal Circuit Design</w:t>
      </w:r>
    </w:p>
    <w:p w:rsidR="001A67ED" w:rsidRDefault="00BC0151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A4</w:t>
      </w:r>
      <w:r w:rsidR="008B2D12" w:rsidRPr="00F32BC6">
        <w:rPr>
          <w:b/>
          <w:noProof/>
          <w:sz w:val="20"/>
          <w:szCs w:val="20"/>
        </w:rPr>
        <w:t>.1</w:t>
      </w:r>
      <w:r w:rsidR="008B2D12" w:rsidRPr="0008154B">
        <w:rPr>
          <w:noProof/>
          <w:sz w:val="20"/>
          <w:szCs w:val="20"/>
        </w:rPr>
        <w:t xml:space="preserve"> </w:t>
      </w:r>
      <w:r w:rsidR="008B2D12" w:rsidRPr="0008154B">
        <w:rPr>
          <w:noProof/>
          <w:sz w:val="20"/>
          <w:szCs w:val="20"/>
        </w:rPr>
        <w:tab/>
      </w:r>
      <w:r w:rsidR="00723B23">
        <w:rPr>
          <w:noProof/>
          <w:sz w:val="20"/>
          <w:szCs w:val="20"/>
        </w:rPr>
        <w:t>Using LTspice regenerate the 2- and 4-bit equivalents of Fig. 4.1.</w:t>
      </w:r>
      <w:r w:rsidR="00E543A2">
        <w:rPr>
          <w:noProof/>
          <w:sz w:val="20"/>
          <w:szCs w:val="20"/>
        </w:rPr>
        <w:t xml:space="preserve"> The y-axis will be voltages in decimal format.</w:t>
      </w:r>
    </w:p>
    <w:p w:rsidR="00723B23" w:rsidRDefault="00723B23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A4.2</w:t>
      </w:r>
      <w:r>
        <w:rPr>
          <w:b/>
          <w:noProof/>
          <w:sz w:val="20"/>
          <w:szCs w:val="20"/>
        </w:rPr>
        <w:tab/>
      </w:r>
      <w:r w:rsidR="00E543A2">
        <w:rPr>
          <w:noProof/>
          <w:sz w:val="20"/>
          <w:szCs w:val="20"/>
        </w:rPr>
        <w:t xml:space="preserve">Using LTspice regenerate the 2- and 4-bit equivalents of Fig. 4.3. Use binary weighting and summation to plot the ADC’s output (using, for example, </w:t>
      </w:r>
      <w:r w:rsidR="0047381D">
        <w:rPr>
          <w:noProof/>
          <w:sz w:val="20"/>
          <w:szCs w:val="20"/>
        </w:rPr>
        <w:t xml:space="preserve">a </w:t>
      </w:r>
      <w:r w:rsidR="00AD4015">
        <w:rPr>
          <w:noProof/>
          <w:sz w:val="20"/>
          <w:szCs w:val="20"/>
        </w:rPr>
        <w:t>nonlinear dependent source</w:t>
      </w:r>
      <w:r w:rsidR="00E543A2">
        <w:rPr>
          <w:noProof/>
          <w:sz w:val="20"/>
          <w:szCs w:val="20"/>
        </w:rPr>
        <w:t>) or simply use the DAC’s from problem A4.1.</w:t>
      </w:r>
    </w:p>
    <w:p w:rsidR="00E543A2" w:rsidRDefault="00E543A2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A4.3</w:t>
      </w:r>
      <w:r>
        <w:rPr>
          <w:b/>
          <w:noProof/>
          <w:sz w:val="20"/>
          <w:szCs w:val="20"/>
        </w:rPr>
        <w:tab/>
      </w:r>
      <w:r w:rsidR="00AD4015">
        <w:rPr>
          <w:noProof/>
          <w:sz w:val="20"/>
          <w:szCs w:val="20"/>
        </w:rPr>
        <w:t>Suppose two identical 3-bit ADCs with inputs tied together are</w:t>
      </w:r>
      <w:r w:rsidR="0047381D">
        <w:rPr>
          <w:noProof/>
          <w:sz w:val="20"/>
          <w:szCs w:val="20"/>
        </w:rPr>
        <w:t xml:space="preserve"> clocked with</w:t>
      </w:r>
      <w:r w:rsidR="00AD4015">
        <w:rPr>
          <w:noProof/>
          <w:sz w:val="20"/>
          <w:szCs w:val="20"/>
        </w:rPr>
        <w:t xml:space="preserve"> a 100 MHz sampling frequency. Noting that the outputs of the ADC’s are identical show how two’s complement subtraction can be used to subtract the two outputs from each other with a</w:t>
      </w:r>
      <w:r w:rsidR="0047381D">
        <w:rPr>
          <w:noProof/>
          <w:sz w:val="20"/>
          <w:szCs w:val="20"/>
        </w:rPr>
        <w:t xml:space="preserve"> constant</w:t>
      </w:r>
      <w:r w:rsidR="00AD4015">
        <w:rPr>
          <w:noProof/>
          <w:sz w:val="20"/>
          <w:szCs w:val="20"/>
        </w:rPr>
        <w:t xml:space="preserve"> result of VCM (= 000</w:t>
      </w:r>
      <w:r w:rsidR="0047381D">
        <w:rPr>
          <w:noProof/>
          <w:sz w:val="20"/>
          <w:szCs w:val="20"/>
        </w:rPr>
        <w:t>0</w:t>
      </w:r>
      <w:r w:rsidR="00AD4015">
        <w:rPr>
          <w:noProof/>
          <w:sz w:val="20"/>
          <w:szCs w:val="20"/>
        </w:rPr>
        <w:t xml:space="preserve"> in two’s complement). Verify with LTspice.</w:t>
      </w:r>
    </w:p>
    <w:p w:rsidR="00074411" w:rsidRDefault="0018079E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A4.4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Re-derive Eqs. (4.7) – (4.13) </w:t>
      </w:r>
      <w:r w:rsidR="00074411">
        <w:rPr>
          <w:noProof/>
          <w:sz w:val="20"/>
          <w:szCs w:val="20"/>
        </w:rPr>
        <w:t>for the accumulate-and-dump circuit seen in Fig. 4.12.</w:t>
      </w:r>
    </w:p>
    <w:p w:rsidR="00074411" w:rsidRDefault="00074411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A4.5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>Repeat Ex. 4.3 for a filter with a transfer function of</w:t>
      </w:r>
    </w:p>
    <w:p w:rsidR="0018079E" w:rsidRDefault="002D073E" w:rsidP="00074411">
      <w:pPr>
        <w:pStyle w:val="BodyText"/>
        <w:ind w:left="720" w:hanging="720"/>
        <w:jc w:val="center"/>
        <w:rPr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-6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-1</m:t>
                  </m:r>
                </m:sup>
              </m:sSup>
            </m:den>
          </m:f>
        </m:oMath>
      </m:oMathPara>
    </w:p>
    <w:p w:rsidR="00074411" w:rsidRDefault="00074411" w:rsidP="00074411">
      <w:pPr>
        <w:pStyle w:val="BodyText"/>
        <w:ind w:left="720" w:hanging="720"/>
        <w:rPr>
          <w:sz w:val="20"/>
          <w:szCs w:val="20"/>
        </w:rPr>
      </w:pPr>
      <w:r>
        <w:rPr>
          <w:sz w:val="20"/>
          <w:szCs w:val="20"/>
        </w:rPr>
        <w:tab/>
        <w:t xml:space="preserve">Also, plot the location of the filter’s poles and zeroes in the </w:t>
      </w:r>
      <w:r w:rsidRPr="00074411">
        <w:rPr>
          <w:i/>
          <w:sz w:val="20"/>
          <w:szCs w:val="20"/>
        </w:rPr>
        <w:t>z</w:t>
      </w:r>
      <w:r>
        <w:rPr>
          <w:sz w:val="20"/>
          <w:szCs w:val="20"/>
        </w:rPr>
        <w:t>-plane.</w:t>
      </w:r>
      <w:r w:rsidR="00FE664A">
        <w:rPr>
          <w:sz w:val="20"/>
          <w:szCs w:val="20"/>
        </w:rPr>
        <w:t xml:space="preserve"> Note that since the comb filter doesn’t use a number of delays that </w:t>
      </w:r>
      <w:r w:rsidR="009B7324">
        <w:rPr>
          <w:sz w:val="20"/>
          <w:szCs w:val="20"/>
        </w:rPr>
        <w:t>is</w:t>
      </w:r>
      <w:r w:rsidR="00FE664A">
        <w:rPr>
          <w:sz w:val="20"/>
          <w:szCs w:val="20"/>
        </w:rPr>
        <w:t xml:space="preserve"> a power of two (here we use </w:t>
      </w:r>
      <w:r w:rsidR="001B0016" w:rsidRPr="001B0016">
        <w:rPr>
          <w:i/>
          <w:sz w:val="20"/>
          <w:szCs w:val="20"/>
        </w:rPr>
        <w:t>K</w:t>
      </w:r>
      <w:r w:rsidR="001B0016">
        <w:rPr>
          <w:sz w:val="20"/>
          <w:szCs w:val="20"/>
        </w:rPr>
        <w:t xml:space="preserve"> = </w:t>
      </w:r>
      <w:r w:rsidR="00FE664A" w:rsidRPr="001B0016">
        <w:rPr>
          <w:sz w:val="20"/>
          <w:szCs w:val="20"/>
        </w:rPr>
        <w:t>6</w:t>
      </w:r>
      <w:r w:rsidR="00FE664A">
        <w:rPr>
          <w:sz w:val="20"/>
          <w:szCs w:val="20"/>
        </w:rPr>
        <w:t>) there will be a scale factor in the resulting filter’s transfer function. For th</w:t>
      </w:r>
      <w:r w:rsidR="000378AE">
        <w:rPr>
          <w:sz w:val="20"/>
          <w:szCs w:val="20"/>
        </w:rPr>
        <w:t xml:space="preserve">is </w:t>
      </w:r>
      <w:r w:rsidR="00FE664A">
        <w:rPr>
          <w:sz w:val="20"/>
          <w:szCs w:val="20"/>
        </w:rPr>
        <w:t xml:space="preserve">problem the word size, on the input of the integrator, is increased by </w:t>
      </w:r>
      <w:proofErr w:type="gramStart"/>
      <w:r w:rsidR="00FE664A" w:rsidRPr="00FE664A">
        <w:rPr>
          <w:sz w:val="20"/>
          <w:szCs w:val="20"/>
        </w:rPr>
        <w:t>log</w:t>
      </w:r>
      <w:r w:rsidR="00FE664A" w:rsidRPr="00FE664A">
        <w:rPr>
          <w:sz w:val="20"/>
          <w:szCs w:val="20"/>
          <w:vertAlign w:val="subscript"/>
        </w:rPr>
        <w:t>2</w:t>
      </w:r>
      <w:r w:rsidR="00775D70">
        <w:rPr>
          <w:sz w:val="20"/>
          <w:szCs w:val="20"/>
        </w:rPr>
        <w:t>(</w:t>
      </w:r>
      <w:proofErr w:type="gramEnd"/>
      <w:r w:rsidR="00775D70">
        <w:rPr>
          <w:sz w:val="20"/>
          <w:szCs w:val="20"/>
        </w:rPr>
        <w:t>6) – 1 = 1.585</w:t>
      </w:r>
      <w:r w:rsidR="007C463B">
        <w:rPr>
          <w:sz w:val="20"/>
          <w:szCs w:val="20"/>
        </w:rPr>
        <w:t xml:space="preserve"> bits. We round this up to</w:t>
      </w:r>
      <w:r w:rsidR="000378AE">
        <w:rPr>
          <w:sz w:val="20"/>
          <w:szCs w:val="20"/>
        </w:rPr>
        <w:t xml:space="preserve"> </w:t>
      </w:r>
      <w:r w:rsidR="007C463B">
        <w:rPr>
          <w:sz w:val="20"/>
          <w:szCs w:val="20"/>
        </w:rPr>
        <w:t>2</w:t>
      </w:r>
      <w:r w:rsidR="00FE664A">
        <w:rPr>
          <w:sz w:val="20"/>
          <w:szCs w:val="20"/>
        </w:rPr>
        <w:t>-bits</w:t>
      </w:r>
      <w:r w:rsidR="000378AE">
        <w:rPr>
          <w:sz w:val="20"/>
          <w:szCs w:val="20"/>
        </w:rPr>
        <w:t xml:space="preserve">, the same as a filter with </w:t>
      </w:r>
      <w:r w:rsidR="000378AE" w:rsidRPr="000378AE">
        <w:rPr>
          <w:i/>
          <w:sz w:val="20"/>
          <w:szCs w:val="20"/>
        </w:rPr>
        <w:t>K</w:t>
      </w:r>
      <w:r w:rsidR="000378AE">
        <w:rPr>
          <w:sz w:val="20"/>
          <w:szCs w:val="20"/>
        </w:rPr>
        <w:t xml:space="preserve"> = 8</w:t>
      </w:r>
      <w:r w:rsidR="00FE664A">
        <w:rPr>
          <w:sz w:val="20"/>
          <w:szCs w:val="20"/>
        </w:rPr>
        <w:t xml:space="preserve">. </w:t>
      </w:r>
      <w:r w:rsidR="000378AE">
        <w:rPr>
          <w:sz w:val="20"/>
          <w:szCs w:val="20"/>
        </w:rPr>
        <w:t>The result is that the magnitude response of the filter must be scaled by 6/8 or 0.75.</w:t>
      </w:r>
    </w:p>
    <w:p w:rsidR="00074411" w:rsidRDefault="00074411" w:rsidP="00074411">
      <w:pPr>
        <w:pStyle w:val="BodyText"/>
        <w:ind w:left="720" w:hanging="720"/>
        <w:rPr>
          <w:sz w:val="20"/>
          <w:szCs w:val="20"/>
        </w:rPr>
      </w:pPr>
      <w:r w:rsidRPr="00074411">
        <w:rPr>
          <w:b/>
          <w:sz w:val="20"/>
          <w:szCs w:val="20"/>
        </w:rPr>
        <w:t>A4.6</w:t>
      </w:r>
      <w:r w:rsidRPr="00074411">
        <w:rPr>
          <w:b/>
          <w:sz w:val="20"/>
          <w:szCs w:val="20"/>
        </w:rPr>
        <w:tab/>
      </w:r>
      <w:r w:rsidR="0082118F">
        <w:rPr>
          <w:sz w:val="20"/>
          <w:szCs w:val="20"/>
        </w:rPr>
        <w:t>Sketch the block diagram implementation and impulse response of the filter seen in Fig. 4.21.</w:t>
      </w:r>
    </w:p>
    <w:p w:rsidR="00AE6404" w:rsidRDefault="00AE6404" w:rsidP="00074411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A4.7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Repeat Ex. 4.7 if the tr</w:t>
      </w:r>
      <w:r w:rsidR="00B15A6A">
        <w:rPr>
          <w:sz w:val="20"/>
          <w:szCs w:val="20"/>
        </w:rPr>
        <w:t xml:space="preserve">ansfer function of the </w:t>
      </w:r>
      <w:r>
        <w:rPr>
          <w:sz w:val="20"/>
          <w:szCs w:val="20"/>
        </w:rPr>
        <w:t>filter is</w:t>
      </w:r>
    </w:p>
    <w:p w:rsidR="00F74D46" w:rsidRPr="00F74D46" w:rsidRDefault="002D073E" w:rsidP="00F74D46">
      <w:pPr>
        <w:pStyle w:val="BodyText"/>
        <w:ind w:left="720" w:hanging="720"/>
        <w:jc w:val="center"/>
        <w:rPr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-4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-2</m:t>
                  </m:r>
                </m:sup>
              </m:sSup>
            </m:den>
          </m:f>
        </m:oMath>
      </m:oMathPara>
    </w:p>
    <w:p w:rsidR="00F74D46" w:rsidRPr="00F74D46" w:rsidRDefault="00F74D46" w:rsidP="00AE6404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>Which equation in Ch. 4 describes the frequency response of this filter? Hint: it’s not Eq. (4.26)</w:t>
      </w:r>
    </w:p>
    <w:p w:rsidR="00AE6404" w:rsidRDefault="00AE6404" w:rsidP="00AE6404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A4.8</w:t>
      </w:r>
      <w:r>
        <w:rPr>
          <w:b/>
          <w:sz w:val="20"/>
          <w:szCs w:val="20"/>
        </w:rPr>
        <w:tab/>
      </w:r>
      <w:r w:rsidR="00536F08">
        <w:rPr>
          <w:sz w:val="20"/>
          <w:szCs w:val="20"/>
        </w:rPr>
        <w:t xml:space="preserve">Repeat </w:t>
      </w:r>
      <w:r w:rsidR="000279F5">
        <w:rPr>
          <w:sz w:val="20"/>
          <w:szCs w:val="20"/>
        </w:rPr>
        <w:t>the example on page 140</w:t>
      </w:r>
      <w:r w:rsidR="00536F08">
        <w:rPr>
          <w:sz w:val="20"/>
          <w:szCs w:val="20"/>
        </w:rPr>
        <w:t xml:space="preserve"> with the values given using the topology seen in Fig. 4.30 with </w:t>
      </w:r>
      <w:r w:rsidR="00536F08" w:rsidRPr="00536F08">
        <w:rPr>
          <w:i/>
          <w:sz w:val="20"/>
          <w:szCs w:val="20"/>
        </w:rPr>
        <w:t>M</w:t>
      </w:r>
      <w:r w:rsidR="00536F08">
        <w:rPr>
          <w:sz w:val="20"/>
          <w:szCs w:val="20"/>
        </w:rPr>
        <w:t xml:space="preserve"> = 2. </w:t>
      </w:r>
    </w:p>
    <w:p w:rsidR="00536F08" w:rsidRDefault="00536F08" w:rsidP="00AE6404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A4.9</w:t>
      </w:r>
      <w:r>
        <w:rPr>
          <w:b/>
          <w:sz w:val="20"/>
          <w:szCs w:val="20"/>
        </w:rPr>
        <w:tab/>
      </w:r>
      <w:r w:rsidR="000279F5">
        <w:rPr>
          <w:sz w:val="20"/>
          <w:szCs w:val="20"/>
        </w:rPr>
        <w:t xml:space="preserve">Repeat the example on page 144 if </w:t>
      </w:r>
      <w:r w:rsidR="000279F5">
        <w:rPr>
          <w:i/>
          <w:sz w:val="20"/>
          <w:szCs w:val="20"/>
        </w:rPr>
        <w:t>K</w:t>
      </w:r>
      <w:r w:rsidR="000279F5">
        <w:rPr>
          <w:sz w:val="20"/>
          <w:szCs w:val="20"/>
        </w:rPr>
        <w:t xml:space="preserve"> is increased to 16.</w:t>
      </w:r>
    </w:p>
    <w:p w:rsidR="00DB1F85" w:rsidRPr="000279F5" w:rsidRDefault="00DB1F85" w:rsidP="00AE6404">
      <w:pPr>
        <w:pStyle w:val="BodyText"/>
        <w:ind w:left="720" w:hanging="720"/>
        <w:rPr>
          <w:sz w:val="20"/>
          <w:szCs w:val="20"/>
        </w:rPr>
      </w:pPr>
    </w:p>
    <w:p w:rsidR="00AE6404" w:rsidRPr="00AE6404" w:rsidRDefault="00AE6404" w:rsidP="00AE6404">
      <w:pPr>
        <w:pStyle w:val="BodyText"/>
        <w:ind w:left="720" w:hanging="720"/>
        <w:rPr>
          <w:sz w:val="20"/>
          <w:szCs w:val="20"/>
        </w:rPr>
      </w:pPr>
    </w:p>
    <w:p w:rsidR="00074411" w:rsidRPr="00074411" w:rsidRDefault="00074411" w:rsidP="00074411">
      <w:pPr>
        <w:pStyle w:val="BodyText"/>
        <w:ind w:left="720" w:hanging="720"/>
        <w:rPr>
          <w:sz w:val="20"/>
          <w:szCs w:val="20"/>
        </w:rPr>
      </w:pPr>
    </w:p>
    <w:p w:rsidR="004D0194" w:rsidRPr="00117946" w:rsidRDefault="004D0194" w:rsidP="004D0194">
      <w:pPr>
        <w:pStyle w:val="BodyText"/>
        <w:ind w:left="720" w:hanging="720"/>
        <w:rPr>
          <w:sz w:val="20"/>
          <w:szCs w:val="20"/>
        </w:rPr>
      </w:pPr>
    </w:p>
    <w:sectPr w:rsidR="004D0194" w:rsidRPr="00117946" w:rsidSect="00361B9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72"/>
  <w:drawingGridVerticalSpacing w:val="72"/>
  <w:noPunctuationKerning/>
  <w:characterSpacingControl w:val="doNotCompress"/>
  <w:compat/>
  <w:rsids>
    <w:rsidRoot w:val="00915176"/>
    <w:rsid w:val="000015BA"/>
    <w:rsid w:val="000279F5"/>
    <w:rsid w:val="000378AE"/>
    <w:rsid w:val="00062762"/>
    <w:rsid w:val="000643A5"/>
    <w:rsid w:val="0006728F"/>
    <w:rsid w:val="00074411"/>
    <w:rsid w:val="0008154B"/>
    <w:rsid w:val="000A14D9"/>
    <w:rsid w:val="000B0FF6"/>
    <w:rsid w:val="000B4114"/>
    <w:rsid w:val="000D6092"/>
    <w:rsid w:val="000E537C"/>
    <w:rsid w:val="000E7B8D"/>
    <w:rsid w:val="00117946"/>
    <w:rsid w:val="00146C25"/>
    <w:rsid w:val="001522F7"/>
    <w:rsid w:val="0016229E"/>
    <w:rsid w:val="0017489B"/>
    <w:rsid w:val="0018079E"/>
    <w:rsid w:val="001A3C61"/>
    <w:rsid w:val="001A67ED"/>
    <w:rsid w:val="001B0016"/>
    <w:rsid w:val="001D39E4"/>
    <w:rsid w:val="001E7737"/>
    <w:rsid w:val="00224FB8"/>
    <w:rsid w:val="002338BC"/>
    <w:rsid w:val="00234549"/>
    <w:rsid w:val="002630CC"/>
    <w:rsid w:val="00277138"/>
    <w:rsid w:val="002859D4"/>
    <w:rsid w:val="00297264"/>
    <w:rsid w:val="002A2946"/>
    <w:rsid w:val="002C14C5"/>
    <w:rsid w:val="002D073E"/>
    <w:rsid w:val="002D1A03"/>
    <w:rsid w:val="002D2AD5"/>
    <w:rsid w:val="002D4B1F"/>
    <w:rsid w:val="002D556D"/>
    <w:rsid w:val="003041C2"/>
    <w:rsid w:val="00343461"/>
    <w:rsid w:val="00361B97"/>
    <w:rsid w:val="0038210D"/>
    <w:rsid w:val="00397C3C"/>
    <w:rsid w:val="003A7739"/>
    <w:rsid w:val="003B2475"/>
    <w:rsid w:val="003F0E0D"/>
    <w:rsid w:val="00404E85"/>
    <w:rsid w:val="00412147"/>
    <w:rsid w:val="00437A23"/>
    <w:rsid w:val="00442060"/>
    <w:rsid w:val="00454B06"/>
    <w:rsid w:val="00456EC5"/>
    <w:rsid w:val="0047381D"/>
    <w:rsid w:val="00482B16"/>
    <w:rsid w:val="004A170E"/>
    <w:rsid w:val="004D0194"/>
    <w:rsid w:val="004E6049"/>
    <w:rsid w:val="004F30A3"/>
    <w:rsid w:val="00530FAD"/>
    <w:rsid w:val="00534F36"/>
    <w:rsid w:val="005364ED"/>
    <w:rsid w:val="00536F08"/>
    <w:rsid w:val="00550914"/>
    <w:rsid w:val="00550B79"/>
    <w:rsid w:val="00553865"/>
    <w:rsid w:val="005A03C6"/>
    <w:rsid w:val="005A35F1"/>
    <w:rsid w:val="005D63E1"/>
    <w:rsid w:val="006015D3"/>
    <w:rsid w:val="006834F0"/>
    <w:rsid w:val="006A0FEC"/>
    <w:rsid w:val="006F1F19"/>
    <w:rsid w:val="0071195D"/>
    <w:rsid w:val="00723B23"/>
    <w:rsid w:val="007356A5"/>
    <w:rsid w:val="00775D70"/>
    <w:rsid w:val="007C463B"/>
    <w:rsid w:val="007F6B4E"/>
    <w:rsid w:val="00801C50"/>
    <w:rsid w:val="00810B72"/>
    <w:rsid w:val="0082118F"/>
    <w:rsid w:val="00852222"/>
    <w:rsid w:val="0086462B"/>
    <w:rsid w:val="00866F22"/>
    <w:rsid w:val="008A7971"/>
    <w:rsid w:val="008B230B"/>
    <w:rsid w:val="008B2D12"/>
    <w:rsid w:val="008C57F8"/>
    <w:rsid w:val="008E6655"/>
    <w:rsid w:val="00903436"/>
    <w:rsid w:val="00915176"/>
    <w:rsid w:val="00926CB7"/>
    <w:rsid w:val="00977DF0"/>
    <w:rsid w:val="00994368"/>
    <w:rsid w:val="00994E34"/>
    <w:rsid w:val="009A5D67"/>
    <w:rsid w:val="009A78DF"/>
    <w:rsid w:val="009B4484"/>
    <w:rsid w:val="009B7324"/>
    <w:rsid w:val="00A23D93"/>
    <w:rsid w:val="00A46639"/>
    <w:rsid w:val="00A70E56"/>
    <w:rsid w:val="00A7529E"/>
    <w:rsid w:val="00AC5422"/>
    <w:rsid w:val="00AD4015"/>
    <w:rsid w:val="00AD507B"/>
    <w:rsid w:val="00AD5E52"/>
    <w:rsid w:val="00AE6404"/>
    <w:rsid w:val="00B04413"/>
    <w:rsid w:val="00B14451"/>
    <w:rsid w:val="00B15A6A"/>
    <w:rsid w:val="00B2353E"/>
    <w:rsid w:val="00B51942"/>
    <w:rsid w:val="00B92E0C"/>
    <w:rsid w:val="00B94BDB"/>
    <w:rsid w:val="00BA2FC6"/>
    <w:rsid w:val="00BC0151"/>
    <w:rsid w:val="00BD1EE5"/>
    <w:rsid w:val="00BF2DD1"/>
    <w:rsid w:val="00C211F4"/>
    <w:rsid w:val="00C2652B"/>
    <w:rsid w:val="00C56980"/>
    <w:rsid w:val="00C734EA"/>
    <w:rsid w:val="00C95FA4"/>
    <w:rsid w:val="00CA6BF5"/>
    <w:rsid w:val="00CC1DB5"/>
    <w:rsid w:val="00CD3963"/>
    <w:rsid w:val="00D43E74"/>
    <w:rsid w:val="00D538E6"/>
    <w:rsid w:val="00D85A95"/>
    <w:rsid w:val="00DA6BC4"/>
    <w:rsid w:val="00DB1F85"/>
    <w:rsid w:val="00DC1C09"/>
    <w:rsid w:val="00DF57DA"/>
    <w:rsid w:val="00E16642"/>
    <w:rsid w:val="00E543A2"/>
    <w:rsid w:val="00ED4BE1"/>
    <w:rsid w:val="00EE2160"/>
    <w:rsid w:val="00F03E86"/>
    <w:rsid w:val="00F32BC6"/>
    <w:rsid w:val="00F74D46"/>
    <w:rsid w:val="00F820EA"/>
    <w:rsid w:val="00FB0241"/>
    <w:rsid w:val="00FD6F13"/>
    <w:rsid w:val="00FE2374"/>
    <w:rsid w:val="00FE2D52"/>
    <w:rsid w:val="00FE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="f" fillcolor="white">
      <v:fill color="white" on="f"/>
      <v:stroke weight=".5pt"/>
      <o:colormenu v:ext="edit" fillcolor="white" strokecolor="black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19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0"/>
        <o:entry new="51" old="50"/>
        <o:entry new="52" old="0"/>
        <o:entry new="53" old="0"/>
        <o:entry new="54" old="0"/>
        <o:entry new="55" old="0"/>
        <o:entry new="56" old="55"/>
        <o:entry new="57" old="0"/>
        <o:entry new="58" old="57"/>
        <o:entry new="59" old="58"/>
        <o:entry new="60" old="58"/>
        <o:entry new="61" old="0"/>
        <o:entry new="62" old="0"/>
        <o:entry new="63" old="0"/>
        <o:entry new="6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1B9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61B97"/>
    <w:pPr>
      <w:autoSpaceDE w:val="0"/>
      <w:autoSpaceDN w:val="0"/>
      <w:adjustRightInd w:val="0"/>
      <w:spacing w:after="144"/>
      <w:jc w:val="both"/>
    </w:pPr>
    <w:rPr>
      <w:color w:val="000000"/>
    </w:rPr>
  </w:style>
  <w:style w:type="paragraph" w:customStyle="1" w:styleId="Section">
    <w:name w:val="Section"/>
    <w:rsid w:val="00361B97"/>
    <w:pPr>
      <w:autoSpaceDE w:val="0"/>
      <w:autoSpaceDN w:val="0"/>
      <w:adjustRightInd w:val="0"/>
      <w:spacing w:before="144" w:after="144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subsect">
    <w:name w:val="subsect"/>
    <w:rsid w:val="00361B97"/>
    <w:pPr>
      <w:autoSpaceDE w:val="0"/>
      <w:autoSpaceDN w:val="0"/>
      <w:adjustRightInd w:val="0"/>
      <w:spacing w:after="144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exmptext">
    <w:name w:val="exmptext"/>
    <w:rsid w:val="00361B97"/>
    <w:pPr>
      <w:autoSpaceDE w:val="0"/>
      <w:autoSpaceDN w:val="0"/>
      <w:adjustRightInd w:val="0"/>
      <w:spacing w:after="144"/>
      <w:ind w:left="360" w:right="360"/>
      <w:jc w:val="both"/>
    </w:pPr>
    <w:rPr>
      <w:color w:val="000000"/>
      <w:sz w:val="24"/>
      <w:szCs w:val="24"/>
    </w:rPr>
  </w:style>
  <w:style w:type="paragraph" w:customStyle="1" w:styleId="Examples">
    <w:name w:val="Examples"/>
    <w:rsid w:val="00361B97"/>
    <w:pPr>
      <w:autoSpaceDE w:val="0"/>
      <w:autoSpaceDN w:val="0"/>
      <w:adjustRightInd w:val="0"/>
      <w:ind w:left="360"/>
      <w:jc w:val="both"/>
    </w:pPr>
    <w:rPr>
      <w:b/>
      <w:bCs/>
      <w:color w:val="000000"/>
      <w:sz w:val="24"/>
      <w:szCs w:val="24"/>
    </w:rPr>
  </w:style>
  <w:style w:type="paragraph" w:styleId="BalloonText">
    <w:name w:val="Balloon Text"/>
    <w:basedOn w:val="Normal"/>
    <w:semiHidden/>
    <w:rsid w:val="00B044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507B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07441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Additional HW problems from CMOS</vt:lpstr>
    </vt:vector>
  </TitlesOfParts>
  <Company>Boise State University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HW problems from CMOS</dc:title>
  <dc:subject/>
  <dc:creator>R. Jacob Baker</dc:creator>
  <cp:keywords/>
  <dc:description/>
  <cp:lastModifiedBy>jbaker</cp:lastModifiedBy>
  <cp:revision>20</cp:revision>
  <cp:lastPrinted>2005-12-17T02:14:00Z</cp:lastPrinted>
  <dcterms:created xsi:type="dcterms:W3CDTF">2010-08-30T19:06:00Z</dcterms:created>
  <dcterms:modified xsi:type="dcterms:W3CDTF">2010-10-24T14:38:00Z</dcterms:modified>
</cp:coreProperties>
</file>